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879D7" w14:textId="77777777" w:rsidR="008866B6" w:rsidRDefault="008866B6">
      <w:pPr>
        <w:pStyle w:val="Title"/>
        <w:rPr>
          <w:lang w:val="en-GB"/>
        </w:rPr>
      </w:pPr>
    </w:p>
    <w:p w14:paraId="3DD879D9" w14:textId="7B309452" w:rsidR="00072E2F" w:rsidRPr="00DE73B3" w:rsidRDefault="00072E2F" w:rsidP="00DE73B3">
      <w:pPr>
        <w:pStyle w:val="Title"/>
      </w:pPr>
      <w:r>
        <w:t>МЕТОДИКА</w:t>
      </w:r>
      <w:r w:rsidR="00DE73B3">
        <w:t xml:space="preserve"> </w:t>
      </w:r>
      <w:r>
        <w:t xml:space="preserve">ЗА </w:t>
      </w:r>
      <w:r w:rsidR="00D846AC">
        <w:t>КОМПЛЕКСНА ОЦЕНКА</w:t>
      </w:r>
      <w:r>
        <w:t xml:space="preserve"> НА ОФЕРТИТЕ</w:t>
      </w:r>
    </w:p>
    <w:p w14:paraId="3DD879DA" w14:textId="77777777" w:rsidR="00072E2F" w:rsidRDefault="00072E2F">
      <w:pPr>
        <w:rPr>
          <w:b/>
          <w:lang w:val="bg-BG"/>
        </w:rPr>
      </w:pPr>
    </w:p>
    <w:p w14:paraId="3DD879DE" w14:textId="554DAB05" w:rsidR="007F25B7" w:rsidRDefault="00072E2F" w:rsidP="00003DB0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 w:rsidR="00722BD6">
        <w:rPr>
          <w:lang w:val="bg-BG"/>
        </w:rPr>
        <w:t>В настоящата процедура за избор с публична покана по чл. 51 от ЗУСЕСИФ и ПМС № 4/</w:t>
      </w:r>
      <w:r w:rsidR="00722BD6" w:rsidRPr="00D846AC">
        <w:rPr>
          <w:lang w:val="bg-BG"/>
        </w:rPr>
        <w:t>11.01.2024</w:t>
      </w:r>
      <w:r w:rsidR="00722BD6">
        <w:rPr>
          <w:lang w:val="bg-BG"/>
        </w:rPr>
        <w:t xml:space="preserve"> г. с предмет: </w:t>
      </w:r>
      <w:r w:rsidR="00722BD6" w:rsidRPr="005E2910">
        <w:rPr>
          <w:b/>
          <w:bCs/>
          <w:lang w:val="bg-BG"/>
        </w:rPr>
        <w:t>„</w:t>
      </w:r>
      <w:r w:rsidR="00686AD2" w:rsidRPr="005E2910">
        <w:rPr>
          <w:b/>
          <w:bCs/>
          <w:lang w:val="bg-BG"/>
        </w:rPr>
        <w:t>Доставка на специализиран софтуер</w:t>
      </w:r>
      <w:r w:rsidR="00722BD6" w:rsidRPr="00A57024">
        <w:rPr>
          <w:b/>
          <w:bCs/>
          <w:lang w:val="bg-BG"/>
        </w:rPr>
        <w:t>“</w:t>
      </w:r>
      <w:r w:rsidR="00722BD6">
        <w:rPr>
          <w:lang w:val="bg-BG"/>
        </w:rPr>
        <w:t xml:space="preserve"> за изпълнител се определя кандидатът, предложил икономически най-изгодната оферта, която включва</w:t>
      </w:r>
      <w:r>
        <w:rPr>
          <w:lang w:val="bg-BG"/>
        </w:rPr>
        <w:t>:</w:t>
      </w:r>
      <w:r w:rsidR="00722BD6">
        <w:t xml:space="preserve"> </w:t>
      </w:r>
      <w:r w:rsidR="007F25B7">
        <w:rPr>
          <w:b/>
          <w:lang w:val="bg-BG"/>
        </w:rPr>
        <w:t>Оптимално съотношение качество</w:t>
      </w:r>
      <w:r w:rsidR="0072757F">
        <w:rPr>
          <w:b/>
          <w:lang w:val="bg-BG"/>
        </w:rPr>
        <w:t>/</w:t>
      </w:r>
      <w:r w:rsidR="007F25B7">
        <w:rPr>
          <w:b/>
          <w:lang w:val="bg-BG"/>
        </w:rPr>
        <w:t>цена</w:t>
      </w:r>
    </w:p>
    <w:p w14:paraId="4F79F31D" w14:textId="77777777" w:rsidR="00660A11" w:rsidRDefault="00660A11" w:rsidP="00E20C25">
      <w:pPr>
        <w:jc w:val="both"/>
        <w:rPr>
          <w:b/>
        </w:rPr>
      </w:pPr>
    </w:p>
    <w:p w14:paraId="3DD879DF" w14:textId="7E1EB7D9" w:rsidR="00072E2F" w:rsidRDefault="007F25B7" w:rsidP="00E20C25">
      <w:pPr>
        <w:jc w:val="both"/>
        <w:rPr>
          <w:lang w:val="bg-BG"/>
        </w:rPr>
      </w:pPr>
      <w:r>
        <w:rPr>
          <w:b/>
          <w:lang w:val="bg-BG"/>
        </w:rPr>
        <w:t>При определяне на изпълнител чрез критери</w:t>
      </w:r>
      <w:r w:rsidR="00903B1E">
        <w:rPr>
          <w:b/>
          <w:lang w:val="bg-BG"/>
        </w:rPr>
        <w:t>й</w:t>
      </w:r>
      <w:r>
        <w:rPr>
          <w:b/>
          <w:lang w:val="bg-BG"/>
        </w:rPr>
        <w:t xml:space="preserve"> „Оптимално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цена“</w:t>
      </w:r>
      <w:r w:rsidR="00072E2F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>
        <w:rPr>
          <w:b/>
          <w:lang w:val="bg-BG"/>
        </w:rPr>
        <w:t>„</w:t>
      </w:r>
      <w:r w:rsidR="00072E2F">
        <w:rPr>
          <w:b/>
          <w:lang w:val="bg-BG"/>
        </w:rPr>
        <w:t>Комплексна оценка”</w:t>
      </w:r>
      <w:r w:rsidR="00087BDD" w:rsidRPr="006515BD">
        <w:rPr>
          <w:b/>
          <w:lang w:val="ru-RU"/>
        </w:rPr>
        <w:t xml:space="preserve"> </w:t>
      </w:r>
      <w:r w:rsidR="00072E2F">
        <w:rPr>
          <w:lang w:val="bg-BG"/>
        </w:rPr>
        <w:t xml:space="preserve">- </w:t>
      </w:r>
      <w:r w:rsidR="00072E2F">
        <w:rPr>
          <w:b/>
          <w:lang w:val="bg-BG"/>
        </w:rPr>
        <w:t>(КО)</w:t>
      </w:r>
      <w:r w:rsidR="00072E2F">
        <w:rPr>
          <w:lang w:val="bg-BG"/>
        </w:rPr>
        <w:t xml:space="preserve">, като сума от индивидуалните оценки по предварително </w:t>
      </w:r>
      <w:r w:rsidR="00755FED">
        <w:rPr>
          <w:lang w:val="bg-BG"/>
        </w:rPr>
        <w:t xml:space="preserve">определените </w:t>
      </w:r>
      <w:r w:rsidR="00072E2F">
        <w:rPr>
          <w:lang w:val="bg-BG"/>
        </w:rPr>
        <w:t>показатели.</w:t>
      </w:r>
      <w:r w:rsidR="00072E2F" w:rsidRPr="00714A1F">
        <w:rPr>
          <w:lang w:val="ru-RU"/>
        </w:rPr>
        <w:t xml:space="preserve"> </w:t>
      </w:r>
    </w:p>
    <w:p w14:paraId="27765096" w14:textId="636C9374" w:rsidR="00545D86" w:rsidRPr="00FA3567" w:rsidRDefault="00545D86" w:rsidP="00545D86">
      <w:pPr>
        <w:pStyle w:val="BodyTextIndent2"/>
        <w:rPr>
          <w:i w:val="0"/>
          <w:u w:val="none"/>
        </w:rPr>
      </w:pPr>
      <w:r>
        <w:rPr>
          <w:i w:val="0"/>
          <w:u w:val="none"/>
        </w:rPr>
        <w:t>В</w:t>
      </w:r>
      <w:r w:rsidRPr="00FA3567">
        <w:rPr>
          <w:i w:val="0"/>
          <w:u w:val="none"/>
        </w:rPr>
        <w:t xml:space="preserve">ида, броя и относителната тежест на показателите, </w:t>
      </w:r>
      <w:r>
        <w:rPr>
          <w:i w:val="0"/>
          <w:u w:val="none"/>
        </w:rPr>
        <w:t xml:space="preserve">които формират комплексната оценка по настоящата процедура са съгласно изискванията и забраните, следващи от чл. 3, ал. 4 – 10, ал. 16 и чл. 4 от ПМС № </w:t>
      </w:r>
      <w:r w:rsidRPr="00D846AC">
        <w:rPr>
          <w:i w:val="0"/>
          <w:u w:val="none"/>
        </w:rPr>
        <w:t xml:space="preserve">4/11.01.2024 </w:t>
      </w:r>
      <w:r>
        <w:rPr>
          <w:i w:val="0"/>
          <w:u w:val="none"/>
        </w:rPr>
        <w:t>г</w:t>
      </w:r>
      <w:r w:rsidRPr="00FA3567">
        <w:rPr>
          <w:i w:val="0"/>
          <w:u w:val="none"/>
        </w:rPr>
        <w:t>.</w:t>
      </w:r>
    </w:p>
    <w:p w14:paraId="00FE622A" w14:textId="77777777" w:rsidR="00545D86" w:rsidRDefault="00545D86" w:rsidP="00545D86">
      <w:pPr>
        <w:ind w:firstLine="720"/>
        <w:jc w:val="both"/>
        <w:rPr>
          <w:lang w:val="bg-BG"/>
        </w:rPr>
      </w:pPr>
      <w:r>
        <w:rPr>
          <w:lang w:val="bg-BG"/>
        </w:rPr>
        <w:t xml:space="preserve">При определяне на индивидуалните показатели в тези критерии, възложителят се е съобразил с предмета, с характера, с обема и спецификата на настоящата процедура. </w:t>
      </w:r>
    </w:p>
    <w:p w14:paraId="3A08864D" w14:textId="77777777" w:rsidR="00545D86" w:rsidRPr="00326206" w:rsidRDefault="00545D86" w:rsidP="00545D86">
      <w:pPr>
        <w:ind w:firstLine="720"/>
        <w:jc w:val="both"/>
        <w:rPr>
          <w:b/>
          <w:lang w:val="bg-BG"/>
        </w:rPr>
      </w:pPr>
      <w:r w:rsidRPr="00326206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14:paraId="3DD879E2" w14:textId="346BD27A" w:rsidR="00072E2F" w:rsidRPr="00326206" w:rsidRDefault="00072E2F">
      <w:pPr>
        <w:ind w:firstLine="720"/>
        <w:jc w:val="both"/>
        <w:rPr>
          <w:b/>
          <w:lang w:val="bg-BG"/>
        </w:rPr>
      </w:pPr>
      <w:r w:rsidRPr="00326206">
        <w:rPr>
          <w:b/>
          <w:lang w:val="bg-BG"/>
        </w:rPr>
        <w:t xml:space="preserve"> </w:t>
      </w:r>
    </w:p>
    <w:p w14:paraId="3DD879E3" w14:textId="77777777" w:rsidR="00FA4363" w:rsidRDefault="00FA4363">
      <w:pPr>
        <w:ind w:firstLine="720"/>
        <w:jc w:val="both"/>
        <w:rPr>
          <w:b/>
          <w:i/>
          <w:lang w:val="bg-BG"/>
        </w:rPr>
      </w:pPr>
    </w:p>
    <w:p w14:paraId="48A0F159" w14:textId="77777777" w:rsidR="0033707F" w:rsidRDefault="0033707F" w:rsidP="0033707F">
      <w:pPr>
        <w:pStyle w:val="BodyTextIndent"/>
      </w:pPr>
      <w:r>
        <w:t>В „Методиката за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14:paraId="3DD879E7" w14:textId="77777777" w:rsidR="00072E2F" w:rsidRDefault="00072E2F">
      <w:pPr>
        <w:pStyle w:val="BodyTextInden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9"/>
        <w:gridCol w:w="1595"/>
        <w:gridCol w:w="1520"/>
        <w:gridCol w:w="1718"/>
      </w:tblGrid>
      <w:tr w:rsidR="00072E2F" w14:paraId="3DD879EE" w14:textId="77777777" w:rsidTr="00856C5B">
        <w:trPr>
          <w:cantSplit/>
          <w:trHeight w:val="750"/>
        </w:trPr>
        <w:tc>
          <w:tcPr>
            <w:tcW w:w="2488" w:type="pct"/>
            <w:tcBorders>
              <w:bottom w:val="single" w:sz="4" w:space="0" w:color="FFFFFF"/>
            </w:tcBorders>
            <w:vAlign w:val="center"/>
          </w:tcPr>
          <w:p w14:paraId="3DD879E8" w14:textId="77777777"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 - П</w:t>
            </w:r>
          </w:p>
          <w:p w14:paraId="3DD879E9" w14:textId="77777777"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14:paraId="3DD879EA" w14:textId="77777777"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3DD879EB" w14:textId="77777777"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14:paraId="3DD879EC" w14:textId="77777777"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Символно обозначение</w:t>
            </w:r>
          </w:p>
          <w:p w14:paraId="3DD879ED" w14:textId="77777777" w:rsidR="00072E2F" w:rsidRPr="00087BDD" w:rsidRDefault="00072E2F" w:rsidP="008F0A5B">
            <w:pPr>
              <w:pStyle w:val="BodyTextIndent"/>
              <w:ind w:firstLine="0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( точките по показателя)</w:t>
            </w:r>
          </w:p>
        </w:tc>
      </w:tr>
      <w:tr w:rsidR="00072E2F" w:rsidRPr="008F0A5B" w14:paraId="3DD879F3" w14:textId="77777777" w:rsidTr="00856C5B">
        <w:tc>
          <w:tcPr>
            <w:tcW w:w="2488" w:type="pct"/>
          </w:tcPr>
          <w:p w14:paraId="3DD879EF" w14:textId="77777777"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14:paraId="3DD879F0" w14:textId="77777777"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14:paraId="3DD879F1" w14:textId="77777777"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4" w:type="pct"/>
          </w:tcPr>
          <w:p w14:paraId="3DD879F2" w14:textId="77777777"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4</w:t>
            </w:r>
          </w:p>
        </w:tc>
      </w:tr>
      <w:tr w:rsidR="00856C5B" w14:paraId="3DD879F8" w14:textId="77777777" w:rsidTr="00856C5B">
        <w:tc>
          <w:tcPr>
            <w:tcW w:w="2488" w:type="pct"/>
          </w:tcPr>
          <w:p w14:paraId="3DD879F4" w14:textId="4AD64526" w:rsidR="00856C5B" w:rsidRDefault="00856C5B" w:rsidP="00856C5B">
            <w:pPr>
              <w:pStyle w:val="BodyTextIndent"/>
              <w:ind w:firstLine="0"/>
            </w:pPr>
            <w:r>
              <w:t xml:space="preserve">1.Предложена цена – </w:t>
            </w:r>
            <w:r>
              <w:rPr>
                <w:b/>
              </w:rPr>
              <w:t>П1</w:t>
            </w:r>
          </w:p>
        </w:tc>
        <w:tc>
          <w:tcPr>
            <w:tcW w:w="829" w:type="pct"/>
          </w:tcPr>
          <w:p w14:paraId="3DD879F5" w14:textId="22C1F44F" w:rsidR="00856C5B" w:rsidRDefault="00856C5B" w:rsidP="00856C5B">
            <w:pPr>
              <w:pStyle w:val="BodyTextIndent"/>
              <w:ind w:firstLine="0"/>
              <w:jc w:val="center"/>
            </w:pPr>
            <w:r>
              <w:t>30 % (0,</w:t>
            </w:r>
            <w:r>
              <w:rPr>
                <w:lang w:val="en-US"/>
              </w:rPr>
              <w:t>30</w:t>
            </w:r>
            <w:r>
              <w:t>)</w:t>
            </w:r>
          </w:p>
        </w:tc>
        <w:tc>
          <w:tcPr>
            <w:tcW w:w="790" w:type="pct"/>
          </w:tcPr>
          <w:p w14:paraId="3DD879F6" w14:textId="22B4BA2E" w:rsidR="00856C5B" w:rsidRDefault="00856C5B" w:rsidP="00856C5B">
            <w:pPr>
              <w:pStyle w:val="BodyTextIndent"/>
              <w:ind w:firstLine="0"/>
              <w:jc w:val="center"/>
            </w:pPr>
            <w:r>
              <w:t>100</w:t>
            </w:r>
          </w:p>
        </w:tc>
        <w:tc>
          <w:tcPr>
            <w:tcW w:w="894" w:type="pct"/>
          </w:tcPr>
          <w:p w14:paraId="3DD879F7" w14:textId="50447F37" w:rsidR="00856C5B" w:rsidRDefault="00856C5B" w:rsidP="00856C5B">
            <w:pPr>
              <w:pStyle w:val="BodyTextIndent"/>
              <w:ind w:firstLine="0"/>
              <w:jc w:val="center"/>
              <w:rPr>
                <w:b/>
              </w:rPr>
            </w:pPr>
            <w:r w:rsidRPr="00233948">
              <w:rPr>
                <w:b/>
              </w:rPr>
              <w:t>Т</w:t>
            </w:r>
            <w:r w:rsidRPr="00233948">
              <w:rPr>
                <w:b/>
                <w:sz w:val="20"/>
                <w:szCs w:val="20"/>
              </w:rPr>
              <w:t>1</w:t>
            </w:r>
          </w:p>
        </w:tc>
      </w:tr>
      <w:tr w:rsidR="00856C5B" w14:paraId="3DD879FD" w14:textId="77777777" w:rsidTr="00856C5B">
        <w:tc>
          <w:tcPr>
            <w:tcW w:w="2488" w:type="pct"/>
          </w:tcPr>
          <w:p w14:paraId="3DD879F9" w14:textId="370140DB" w:rsidR="00856C5B" w:rsidRDefault="00856C5B" w:rsidP="00856C5B">
            <w:pPr>
              <w:pStyle w:val="BodyTextIndent"/>
              <w:ind w:firstLine="0"/>
            </w:pPr>
            <w:r>
              <w:t xml:space="preserve">2. </w:t>
            </w:r>
            <w:r w:rsidRPr="00522F33">
              <w:t xml:space="preserve">Срок </w:t>
            </w:r>
            <w:r w:rsidR="0048073A">
              <w:t>з</w:t>
            </w:r>
            <w:r w:rsidRPr="00522F33">
              <w:t xml:space="preserve">а </w:t>
            </w:r>
            <w:r w:rsidR="0048073A">
              <w:t>доставка</w:t>
            </w:r>
            <w:r w:rsidRPr="00522F33">
              <w:t xml:space="preserve"> </w:t>
            </w:r>
            <w:r>
              <w:t xml:space="preserve">– </w:t>
            </w:r>
            <w:r>
              <w:rPr>
                <w:b/>
              </w:rPr>
              <w:t>П2</w:t>
            </w:r>
          </w:p>
        </w:tc>
        <w:tc>
          <w:tcPr>
            <w:tcW w:w="829" w:type="pct"/>
          </w:tcPr>
          <w:p w14:paraId="3DD879FA" w14:textId="2623294A" w:rsidR="00856C5B" w:rsidRDefault="00EF6DA1" w:rsidP="00856C5B">
            <w:pPr>
              <w:pStyle w:val="BodyTextIndent"/>
              <w:ind w:firstLine="0"/>
              <w:jc w:val="center"/>
            </w:pPr>
            <w:r>
              <w:rPr>
                <w:lang w:val="en-US"/>
              </w:rPr>
              <w:t>7</w:t>
            </w:r>
            <w:r w:rsidR="00856C5B">
              <w:t>0 % (0,</w:t>
            </w:r>
            <w:r>
              <w:rPr>
                <w:lang w:val="en-US"/>
              </w:rPr>
              <w:t>7</w:t>
            </w:r>
            <w:r w:rsidR="00856C5B">
              <w:t>0)</w:t>
            </w:r>
          </w:p>
        </w:tc>
        <w:tc>
          <w:tcPr>
            <w:tcW w:w="790" w:type="pct"/>
          </w:tcPr>
          <w:p w14:paraId="3DD879FB" w14:textId="3B9F17E8" w:rsidR="00856C5B" w:rsidRDefault="00856C5B" w:rsidP="00856C5B">
            <w:pPr>
              <w:pStyle w:val="BodyTextIndent"/>
              <w:ind w:firstLine="0"/>
              <w:jc w:val="center"/>
            </w:pPr>
            <w:r>
              <w:t>100</w:t>
            </w:r>
          </w:p>
        </w:tc>
        <w:tc>
          <w:tcPr>
            <w:tcW w:w="894" w:type="pct"/>
          </w:tcPr>
          <w:p w14:paraId="3DD879FC" w14:textId="79656F8D" w:rsidR="00856C5B" w:rsidRDefault="00856C5B" w:rsidP="00856C5B">
            <w:pPr>
              <w:pStyle w:val="BodyTextIndent"/>
              <w:ind w:firstLine="0"/>
              <w:jc w:val="center"/>
              <w:rPr>
                <w:b/>
              </w:rPr>
            </w:pPr>
            <w:r w:rsidRPr="00233948">
              <w:rPr>
                <w:b/>
              </w:rPr>
              <w:t>Т</w:t>
            </w:r>
            <w:r w:rsidRPr="00233948">
              <w:rPr>
                <w:b/>
                <w:sz w:val="20"/>
                <w:szCs w:val="20"/>
              </w:rPr>
              <w:t>2</w:t>
            </w:r>
          </w:p>
        </w:tc>
      </w:tr>
    </w:tbl>
    <w:p w14:paraId="3DD879FE" w14:textId="77777777" w:rsidR="0009318B" w:rsidRDefault="0009318B">
      <w:pPr>
        <w:pStyle w:val="BodyTextIndent"/>
        <w:ind w:firstLine="0"/>
        <w:rPr>
          <w:i/>
          <w:sz w:val="20"/>
        </w:rPr>
      </w:pPr>
    </w:p>
    <w:p w14:paraId="3DD879FF" w14:textId="77777777" w:rsidR="00072E2F" w:rsidRPr="00087BDD" w:rsidRDefault="00072E2F">
      <w:pPr>
        <w:pStyle w:val="BodyTextIndent"/>
        <w:ind w:firstLine="0"/>
        <w:rPr>
          <w:i/>
          <w:sz w:val="20"/>
        </w:rPr>
      </w:pPr>
      <w:r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>
        <w:rPr>
          <w:i/>
          <w:sz w:val="20"/>
        </w:rPr>
        <w:t xml:space="preserve">процент от комплексната оценка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до 100%</w:t>
      </w:r>
      <w:r w:rsidR="00087BDD" w:rsidRPr="006515BD">
        <w:rPr>
          <w:i/>
          <w:sz w:val="20"/>
          <w:lang w:val="ru-RU"/>
        </w:rPr>
        <w:t>)</w:t>
      </w:r>
      <w:r>
        <w:rPr>
          <w:i/>
          <w:sz w:val="20"/>
        </w:rPr>
        <w:t xml:space="preserve">; в колона № 3 </w:t>
      </w:r>
      <w:r w:rsidR="00755FED">
        <w:rPr>
          <w:i/>
          <w:sz w:val="20"/>
        </w:rPr>
        <w:t xml:space="preserve">е </w:t>
      </w:r>
      <w:r>
        <w:rPr>
          <w:i/>
          <w:sz w:val="20"/>
        </w:rPr>
        <w:t>посочен</w:t>
      </w:r>
      <w:r w:rsidR="00755FED">
        <w:rPr>
          <w:i/>
          <w:sz w:val="20"/>
        </w:rPr>
        <w:t xml:space="preserve"> </w:t>
      </w:r>
      <w:r>
        <w:rPr>
          <w:i/>
          <w:sz w:val="20"/>
        </w:rPr>
        <w:t xml:space="preserve">максимално възможният брой точки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еднакъв за всички показатели</w:t>
      </w:r>
      <w:r w:rsidR="00087BDD" w:rsidRPr="006515BD">
        <w:rPr>
          <w:i/>
          <w:sz w:val="20"/>
          <w:lang w:val="ru-RU"/>
        </w:rPr>
        <w:t>);</w:t>
      </w:r>
      <w:r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>
        <w:rPr>
          <w:i/>
          <w:sz w:val="20"/>
        </w:rPr>
        <w:t>.</w:t>
      </w:r>
      <w:r>
        <w:rPr>
          <w:i/>
          <w:sz w:val="20"/>
        </w:rPr>
        <w:t xml:space="preserve"> </w:t>
      </w:r>
    </w:p>
    <w:p w14:paraId="3DD87A00" w14:textId="77777777" w:rsidR="00072E2F" w:rsidRPr="00087BDD" w:rsidRDefault="00072E2F">
      <w:pPr>
        <w:pStyle w:val="BodyTextIndent"/>
        <w:ind w:firstLine="0"/>
        <w:rPr>
          <w:i/>
          <w:sz w:val="20"/>
        </w:rPr>
      </w:pPr>
    </w:p>
    <w:p w14:paraId="3DD87A01" w14:textId="77777777" w:rsidR="0009318B" w:rsidRDefault="0009318B">
      <w:pPr>
        <w:pStyle w:val="BodyTextIndent"/>
        <w:rPr>
          <w:b/>
          <w:i/>
        </w:rPr>
      </w:pPr>
    </w:p>
    <w:p w14:paraId="376CB1EA" w14:textId="77777777" w:rsidR="00DE73B3" w:rsidRDefault="00DE73B3">
      <w:pPr>
        <w:pStyle w:val="BodyTextIndent"/>
        <w:rPr>
          <w:b/>
          <w:i/>
        </w:rPr>
      </w:pPr>
    </w:p>
    <w:p w14:paraId="68C003BD" w14:textId="77777777" w:rsidR="00DE73B3" w:rsidRDefault="00DE73B3">
      <w:pPr>
        <w:pStyle w:val="BodyTextIndent"/>
        <w:rPr>
          <w:b/>
          <w:i/>
        </w:rPr>
      </w:pPr>
    </w:p>
    <w:p w14:paraId="545CAE3F" w14:textId="77777777" w:rsidR="00DE73B3" w:rsidRDefault="00DE73B3">
      <w:pPr>
        <w:pStyle w:val="BodyTextIndent"/>
        <w:rPr>
          <w:b/>
          <w:i/>
        </w:rPr>
      </w:pPr>
    </w:p>
    <w:p w14:paraId="3FC82B17" w14:textId="77777777" w:rsidR="00DE73B3" w:rsidRDefault="00DE73B3">
      <w:pPr>
        <w:pStyle w:val="BodyTextIndent"/>
        <w:rPr>
          <w:b/>
          <w:i/>
        </w:rPr>
      </w:pPr>
    </w:p>
    <w:p w14:paraId="3DD87A02" w14:textId="77777777" w:rsidR="00072E2F" w:rsidRDefault="00072E2F">
      <w:pPr>
        <w:pStyle w:val="BodyTextIndent"/>
        <w:rPr>
          <w:b/>
          <w:i/>
        </w:rPr>
      </w:pPr>
      <w:r>
        <w:rPr>
          <w:b/>
          <w:i/>
        </w:rPr>
        <w:lastRenderedPageBreak/>
        <w:t>Указания за определяне на оценката по всеки показател :</w:t>
      </w:r>
    </w:p>
    <w:p w14:paraId="3DD87A03" w14:textId="77777777" w:rsidR="00072E2F" w:rsidRDefault="00072E2F">
      <w:pPr>
        <w:pStyle w:val="BodyTextIndent"/>
      </w:pPr>
    </w:p>
    <w:p w14:paraId="20F5C435" w14:textId="77777777" w:rsidR="00C92228" w:rsidRDefault="00C92228" w:rsidP="00C92228">
      <w:pPr>
        <w:pStyle w:val="BodyTextIndent"/>
      </w:pPr>
      <w:r w:rsidRPr="00522F33">
        <w:rPr>
          <w:b/>
          <w:bCs/>
          <w:u w:val="single"/>
        </w:rPr>
        <w:t>Показател 1</w:t>
      </w:r>
      <w:r w:rsidRPr="00522F33">
        <w:rPr>
          <w:b/>
          <w:bCs/>
        </w:rPr>
        <w:t xml:space="preserve"> – „Предложена цена”</w:t>
      </w:r>
      <w:r>
        <w:t xml:space="preserve">, с максимален брой точки – 100 и относително тегло в комплексната оценка – 0,30. </w:t>
      </w:r>
    </w:p>
    <w:p w14:paraId="0F74EE2A" w14:textId="77777777" w:rsidR="00C92228" w:rsidRDefault="00C92228" w:rsidP="00C92228">
      <w:pPr>
        <w:pStyle w:val="BodyTextIndent"/>
        <w:rPr>
          <w:spacing w:val="-2"/>
        </w:rPr>
      </w:pPr>
      <w:r>
        <w:t xml:space="preserve">Максималният брой точки получава офертата с предложена най-ниска цена – 100 точки. </w:t>
      </w:r>
      <w:r>
        <w:rPr>
          <w:spacing w:val="1"/>
        </w:rPr>
        <w:t xml:space="preserve">Точките на останалите участници се определят в съотношение към най-ниската </w:t>
      </w:r>
      <w:r>
        <w:rPr>
          <w:spacing w:val="-2"/>
        </w:rPr>
        <w:t>предложена цена по следната формула:</w:t>
      </w:r>
    </w:p>
    <w:p w14:paraId="13E16A9F" w14:textId="77777777" w:rsidR="00C92228" w:rsidRPr="00714A1F" w:rsidRDefault="00C92228" w:rsidP="00C92228">
      <w:pPr>
        <w:jc w:val="both"/>
        <w:rPr>
          <w:spacing w:val="-2"/>
          <w:sz w:val="16"/>
          <w:lang w:val="ru-RU"/>
        </w:rPr>
      </w:pPr>
      <w:r>
        <w:rPr>
          <w:spacing w:val="-2"/>
          <w:lang w:val="bg-BG"/>
        </w:rPr>
        <w:t xml:space="preserve">                    </w:t>
      </w:r>
      <w:r w:rsidRPr="00714A1F">
        <w:rPr>
          <w:spacing w:val="-2"/>
          <w:lang w:val="ru-RU"/>
        </w:rPr>
        <w:t xml:space="preserve">           </w:t>
      </w:r>
      <w:r>
        <w:rPr>
          <w:spacing w:val="-2"/>
          <w:lang w:val="bg-BG"/>
        </w:rPr>
        <w:t xml:space="preserve">             </w:t>
      </w:r>
      <w:r w:rsidRPr="00714A1F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 </w:t>
      </w:r>
      <w:r>
        <w:rPr>
          <w:spacing w:val="-2"/>
          <w:lang w:val="bg-BG"/>
        </w:rPr>
        <w:t xml:space="preserve">Т1 </w:t>
      </w:r>
      <w:r>
        <w:rPr>
          <w:spacing w:val="-2"/>
          <w:sz w:val="16"/>
        </w:rPr>
        <w:t>min</w:t>
      </w:r>
    </w:p>
    <w:p w14:paraId="49C4136D" w14:textId="77777777" w:rsidR="00C92228" w:rsidRDefault="00C92228" w:rsidP="00C92228">
      <w:pPr>
        <w:jc w:val="both"/>
        <w:rPr>
          <w:lang w:val="bg-BG"/>
        </w:rPr>
      </w:pPr>
      <w:r>
        <w:rPr>
          <w:lang w:val="bg-BG"/>
        </w:rPr>
        <w:t xml:space="preserve">            </w:t>
      </w:r>
      <w:r w:rsidRPr="00714A1F">
        <w:rPr>
          <w:b/>
          <w:lang w:val="ru-RU"/>
        </w:rPr>
        <w:t>Т</w:t>
      </w:r>
      <w:proofErr w:type="gramStart"/>
      <w:r>
        <w:rPr>
          <w:b/>
          <w:lang w:val="ru-RU"/>
        </w:rPr>
        <w:t xml:space="preserve">1 </w:t>
      </w:r>
      <w:r>
        <w:rPr>
          <w:lang w:val="bg-BG"/>
        </w:rPr>
        <w:t xml:space="preserve"> =</w:t>
      </w:r>
      <w:proofErr w:type="gramEnd"/>
      <w:r>
        <w:rPr>
          <w:lang w:val="bg-BG"/>
        </w:rPr>
        <w:t xml:space="preserve"> 100 </w:t>
      </w:r>
      <w:r w:rsidRPr="00714A1F">
        <w:rPr>
          <w:lang w:val="ru-RU"/>
        </w:rPr>
        <w:t xml:space="preserve">  </w:t>
      </w:r>
      <w:r>
        <w:rPr>
          <w:lang w:val="bg-BG"/>
        </w:rPr>
        <w:t xml:space="preserve">х </w:t>
      </w:r>
      <w:r w:rsidRPr="00714A1F">
        <w:rPr>
          <w:lang w:val="ru-RU"/>
        </w:rPr>
        <w:t xml:space="preserve">   </w:t>
      </w:r>
      <w:r>
        <w:rPr>
          <w:lang w:val="bg-BG"/>
        </w:rPr>
        <w:t>-----------------, където:</w:t>
      </w:r>
    </w:p>
    <w:p w14:paraId="022A293F" w14:textId="77777777" w:rsidR="00C92228" w:rsidRDefault="00C92228" w:rsidP="00C92228">
      <w:pPr>
        <w:jc w:val="both"/>
        <w:rPr>
          <w:lang w:val="bg-BG"/>
        </w:rPr>
      </w:pPr>
      <w:r>
        <w:rPr>
          <w:lang w:val="bg-BG"/>
        </w:rPr>
        <w:t xml:space="preserve">                                             Т1</w:t>
      </w:r>
      <w:r w:rsidRPr="008866B6">
        <w:rPr>
          <w:lang w:val="bg-BG"/>
        </w:rPr>
        <w:t xml:space="preserve"> </w:t>
      </w:r>
      <w:r>
        <w:rPr>
          <w:sz w:val="16"/>
        </w:rPr>
        <w:t>n</w:t>
      </w:r>
      <w:r>
        <w:rPr>
          <w:sz w:val="16"/>
          <w:lang w:val="bg-BG"/>
        </w:rPr>
        <w:t xml:space="preserve"> </w:t>
      </w:r>
    </w:p>
    <w:p w14:paraId="267D17E7" w14:textId="57C375D3" w:rsidR="00C92228" w:rsidRDefault="00C92228" w:rsidP="00C92228">
      <w:pPr>
        <w:numPr>
          <w:ilvl w:val="0"/>
          <w:numId w:val="37"/>
        </w:numPr>
        <w:jc w:val="both"/>
        <w:rPr>
          <w:lang w:val="bg-BG"/>
        </w:rPr>
      </w:pPr>
      <w:r>
        <w:rPr>
          <w:spacing w:val="-3"/>
          <w:lang w:val="bg-BG"/>
        </w:rPr>
        <w:t>„100” е максималните точки по показателя ;</w:t>
      </w:r>
    </w:p>
    <w:p w14:paraId="280AAD5F" w14:textId="77777777" w:rsidR="00C92228" w:rsidRDefault="00C92228" w:rsidP="00C92228">
      <w:pPr>
        <w:numPr>
          <w:ilvl w:val="0"/>
          <w:numId w:val="38"/>
        </w:numPr>
        <w:jc w:val="both"/>
        <w:rPr>
          <w:lang w:val="bg-BG"/>
        </w:rPr>
      </w:pPr>
      <w:r>
        <w:rPr>
          <w:spacing w:val="-1"/>
          <w:lang w:val="bg-BG"/>
        </w:rPr>
        <w:t xml:space="preserve">„Т1 </w:t>
      </w:r>
      <w:r>
        <w:rPr>
          <w:spacing w:val="-1"/>
          <w:vertAlign w:val="subscript"/>
        </w:rPr>
        <w:t>min</w:t>
      </w:r>
      <w:r>
        <w:rPr>
          <w:spacing w:val="-1"/>
          <w:lang w:val="bg-BG"/>
        </w:rPr>
        <w:t>” е най-ниската предложена цена ;</w:t>
      </w:r>
    </w:p>
    <w:p w14:paraId="3CA9E5AF" w14:textId="77777777" w:rsidR="00C92228" w:rsidRDefault="00C92228" w:rsidP="00C92228">
      <w:pPr>
        <w:numPr>
          <w:ilvl w:val="0"/>
          <w:numId w:val="39"/>
        </w:numPr>
        <w:jc w:val="both"/>
        <w:rPr>
          <w:lang w:val="bg-BG"/>
        </w:rPr>
      </w:pPr>
      <w:r>
        <w:rPr>
          <w:spacing w:val="-1"/>
          <w:lang w:val="bg-BG"/>
        </w:rPr>
        <w:t xml:space="preserve">„Т1 </w:t>
      </w:r>
      <w:r>
        <w:rPr>
          <w:spacing w:val="-1"/>
          <w:vertAlign w:val="subscript"/>
        </w:rPr>
        <w:t>n</w:t>
      </w:r>
      <w:r>
        <w:rPr>
          <w:spacing w:val="-1"/>
          <w:lang w:val="bg-BG"/>
        </w:rPr>
        <w:t xml:space="preserve"> ”е цената на </w:t>
      </w:r>
      <w:r>
        <w:rPr>
          <w:spacing w:val="-1"/>
        </w:rPr>
        <w:t>n</w:t>
      </w:r>
      <w:r>
        <w:rPr>
          <w:spacing w:val="-1"/>
          <w:lang w:val="bg-BG"/>
        </w:rPr>
        <w:t>-я участник.</w:t>
      </w:r>
    </w:p>
    <w:p w14:paraId="5CDD520C" w14:textId="77777777" w:rsidR="00C92228" w:rsidRDefault="00C92228" w:rsidP="00C92228">
      <w:pPr>
        <w:pStyle w:val="BodyTextIndent"/>
        <w:ind w:firstLine="0"/>
      </w:pPr>
    </w:p>
    <w:p w14:paraId="31A190A5" w14:textId="77777777" w:rsidR="00C92228" w:rsidRDefault="00C92228" w:rsidP="00C92228">
      <w:pPr>
        <w:pStyle w:val="BodyTextIndent"/>
        <w:rPr>
          <w:spacing w:val="-1"/>
        </w:rPr>
      </w:pPr>
      <w:r>
        <w:t xml:space="preserve">Точките по първия показател на </w:t>
      </w:r>
      <w:r>
        <w:rPr>
          <w:spacing w:val="-1"/>
        </w:rPr>
        <w:t>n-я участник се получават по следната формула:</w:t>
      </w:r>
    </w:p>
    <w:p w14:paraId="1E36CE34" w14:textId="77777777" w:rsidR="00C92228" w:rsidRDefault="00C92228" w:rsidP="00C92228">
      <w:pPr>
        <w:pStyle w:val="BodyTextIndent"/>
        <w:ind w:firstLine="0"/>
      </w:pPr>
    </w:p>
    <w:p w14:paraId="37916693" w14:textId="77777777" w:rsidR="00C92228" w:rsidRDefault="00C92228" w:rsidP="00C92228">
      <w:pPr>
        <w:pStyle w:val="BodyTextIndent"/>
      </w:pPr>
      <w:r>
        <w:rPr>
          <w:b/>
        </w:rPr>
        <w:t>П1</w:t>
      </w:r>
      <w:r>
        <w:t xml:space="preserve"> </w:t>
      </w:r>
      <w:r>
        <w:rPr>
          <w:b/>
        </w:rPr>
        <w:t>=  Т1   х   0,30</w:t>
      </w:r>
      <w:r>
        <w:t>, където:</w:t>
      </w:r>
    </w:p>
    <w:p w14:paraId="6018EC64" w14:textId="77777777" w:rsidR="00C92228" w:rsidRDefault="00C92228" w:rsidP="00C92228">
      <w:pPr>
        <w:pStyle w:val="BodyTextIndent"/>
        <w:ind w:left="720" w:firstLine="0"/>
      </w:pPr>
    </w:p>
    <w:p w14:paraId="3731B41C" w14:textId="77777777" w:rsidR="00C92228" w:rsidRDefault="00C92228" w:rsidP="00C92228">
      <w:pPr>
        <w:pStyle w:val="BodyTextIndent"/>
        <w:numPr>
          <w:ilvl w:val="0"/>
          <w:numId w:val="40"/>
        </w:numPr>
      </w:pPr>
      <w:r>
        <w:t>„0,30” е относителното тегло на показателя.</w:t>
      </w:r>
    </w:p>
    <w:p w14:paraId="08D772B6" w14:textId="77777777" w:rsidR="00C92228" w:rsidRDefault="00C92228" w:rsidP="00C92228">
      <w:pPr>
        <w:pStyle w:val="BodyTextIndent"/>
        <w:ind w:firstLine="0"/>
      </w:pPr>
    </w:p>
    <w:p w14:paraId="4C58701B" w14:textId="77777777" w:rsidR="00C92228" w:rsidRDefault="00C92228" w:rsidP="00C92228">
      <w:pPr>
        <w:pStyle w:val="BodyTextIndent"/>
        <w:ind w:firstLine="0"/>
      </w:pPr>
    </w:p>
    <w:p w14:paraId="77D19A4A" w14:textId="3145ED3A" w:rsidR="00C92228" w:rsidRPr="00233948" w:rsidRDefault="00C92228" w:rsidP="00C92228">
      <w:pPr>
        <w:pStyle w:val="BodyTextIndent"/>
      </w:pPr>
      <w:r w:rsidRPr="00522F33">
        <w:rPr>
          <w:b/>
          <w:bCs/>
          <w:u w:val="single"/>
        </w:rPr>
        <w:t>Показател 2</w:t>
      </w:r>
      <w:r w:rsidRPr="00522F33">
        <w:rPr>
          <w:b/>
          <w:bCs/>
        </w:rPr>
        <w:t xml:space="preserve"> – “Срок на </w:t>
      </w:r>
      <w:r>
        <w:rPr>
          <w:b/>
          <w:bCs/>
        </w:rPr>
        <w:t>доставка</w:t>
      </w:r>
      <w:r w:rsidRPr="00522F33">
        <w:rPr>
          <w:b/>
          <w:bCs/>
        </w:rPr>
        <w:t>”</w:t>
      </w:r>
      <w:r w:rsidRPr="00522F33">
        <w:t>,</w:t>
      </w:r>
      <w:r w:rsidRPr="00233948">
        <w:t xml:space="preserve"> с максимален брой точки – 10</w:t>
      </w:r>
      <w:r>
        <w:t>0</w:t>
      </w:r>
      <w:r w:rsidRPr="00233948">
        <w:t xml:space="preserve"> и относително тегло - 0,</w:t>
      </w:r>
      <w:r w:rsidR="00EF6DA1">
        <w:rPr>
          <w:lang w:val="en-US"/>
        </w:rPr>
        <w:t>7</w:t>
      </w:r>
      <w:r>
        <w:t>0</w:t>
      </w:r>
      <w:r w:rsidRPr="00233948">
        <w:t>.</w:t>
      </w:r>
    </w:p>
    <w:p w14:paraId="3F190AF5" w14:textId="7ADC09F4" w:rsidR="00C92228" w:rsidRPr="00233948" w:rsidRDefault="00C92228" w:rsidP="00C92228">
      <w:pPr>
        <w:pStyle w:val="BodyTextIndent"/>
        <w:rPr>
          <w:spacing w:val="-2"/>
        </w:rPr>
      </w:pPr>
      <w:r w:rsidRPr="00233948">
        <w:t xml:space="preserve">Максималният брой точки получава офертата с предложена най-кратък срок за </w:t>
      </w:r>
      <w:r w:rsidR="003C6815">
        <w:t>доставка</w:t>
      </w:r>
      <w:r w:rsidRPr="00233948">
        <w:t xml:space="preserve"> – 10</w:t>
      </w:r>
      <w:r>
        <w:t>0</w:t>
      </w:r>
      <w:r w:rsidRPr="00233948">
        <w:t xml:space="preserve"> точки. </w:t>
      </w:r>
      <w:r w:rsidRPr="00233948">
        <w:rPr>
          <w:spacing w:val="1"/>
        </w:rPr>
        <w:t xml:space="preserve">Точките на останалите участници се определят в съотношение към най-краткият предложен срок </w:t>
      </w:r>
      <w:r w:rsidRPr="00233948">
        <w:rPr>
          <w:spacing w:val="-2"/>
        </w:rPr>
        <w:t>по следната формула:</w:t>
      </w:r>
    </w:p>
    <w:p w14:paraId="3EC63F6E" w14:textId="77777777" w:rsidR="00C92228" w:rsidRPr="00233948" w:rsidRDefault="00C92228" w:rsidP="00C92228">
      <w:pPr>
        <w:pStyle w:val="BodyTextIndent"/>
        <w:rPr>
          <w:spacing w:val="-2"/>
        </w:rPr>
      </w:pPr>
    </w:p>
    <w:p w14:paraId="567C446A" w14:textId="77777777" w:rsidR="00C92228" w:rsidRPr="00233948" w:rsidRDefault="00C92228" w:rsidP="00C92228">
      <w:pPr>
        <w:jc w:val="both"/>
        <w:rPr>
          <w:spacing w:val="-2"/>
          <w:sz w:val="16"/>
          <w:lang w:val="bg-BG"/>
        </w:rPr>
      </w:pPr>
      <w:r w:rsidRPr="00233948">
        <w:rPr>
          <w:spacing w:val="-2"/>
          <w:lang w:val="bg-BG"/>
        </w:rPr>
        <w:t xml:space="preserve">                                  </w:t>
      </w:r>
      <w:r>
        <w:rPr>
          <w:spacing w:val="-2"/>
          <w:lang w:val="bg-BG"/>
        </w:rPr>
        <w:t xml:space="preserve">   </w:t>
      </w:r>
      <w:r w:rsidRPr="00233948">
        <w:rPr>
          <w:b/>
          <w:lang w:val="bg-BG"/>
        </w:rPr>
        <w:t>Т</w:t>
      </w:r>
      <w:r w:rsidRPr="00233948">
        <w:rPr>
          <w:b/>
          <w:sz w:val="20"/>
          <w:szCs w:val="20"/>
          <w:lang w:val="bg-BG"/>
        </w:rPr>
        <w:t>2</w:t>
      </w:r>
      <w:r w:rsidRPr="00233948">
        <w:rPr>
          <w:spacing w:val="-2"/>
          <w:lang w:val="bg-BG"/>
        </w:rPr>
        <w:t xml:space="preserve"> </w:t>
      </w:r>
      <w:proofErr w:type="spellStart"/>
      <w:r w:rsidRPr="00233948">
        <w:rPr>
          <w:spacing w:val="-2"/>
          <w:sz w:val="16"/>
          <w:lang w:val="bg-BG"/>
        </w:rPr>
        <w:t>min</w:t>
      </w:r>
      <w:proofErr w:type="spellEnd"/>
    </w:p>
    <w:p w14:paraId="78596E19" w14:textId="77777777" w:rsidR="00C92228" w:rsidRPr="00233948" w:rsidRDefault="00C92228" w:rsidP="00C92228">
      <w:pPr>
        <w:jc w:val="both"/>
        <w:rPr>
          <w:lang w:val="bg-BG"/>
        </w:rPr>
      </w:pPr>
      <w:r w:rsidRPr="00233948">
        <w:rPr>
          <w:lang w:val="bg-BG"/>
        </w:rPr>
        <w:t xml:space="preserve">            </w:t>
      </w:r>
      <w:r w:rsidRPr="00233948">
        <w:rPr>
          <w:b/>
          <w:lang w:val="bg-BG"/>
        </w:rPr>
        <w:t>Т</w:t>
      </w:r>
      <w:r>
        <w:rPr>
          <w:b/>
          <w:sz w:val="20"/>
          <w:szCs w:val="20"/>
          <w:lang w:val="bg-BG"/>
        </w:rPr>
        <w:t>2</w:t>
      </w:r>
      <w:r w:rsidRPr="00233948">
        <w:rPr>
          <w:lang w:val="bg-BG"/>
        </w:rPr>
        <w:t xml:space="preserve">  = 1</w:t>
      </w:r>
      <w:r>
        <w:rPr>
          <w:lang w:val="bg-BG"/>
        </w:rPr>
        <w:t>0</w:t>
      </w:r>
      <w:r w:rsidRPr="00233948">
        <w:rPr>
          <w:lang w:val="bg-BG"/>
        </w:rPr>
        <w:t>0 х ----------</w:t>
      </w:r>
      <w:r>
        <w:rPr>
          <w:lang w:val="bg-BG"/>
        </w:rPr>
        <w:t>----</w:t>
      </w:r>
      <w:r w:rsidRPr="00233948">
        <w:rPr>
          <w:lang w:val="bg-BG"/>
        </w:rPr>
        <w:t>, където:</w:t>
      </w:r>
    </w:p>
    <w:p w14:paraId="19E19BE3" w14:textId="77777777" w:rsidR="00C92228" w:rsidRPr="00233948" w:rsidRDefault="00C92228" w:rsidP="00C92228">
      <w:pPr>
        <w:jc w:val="both"/>
        <w:rPr>
          <w:lang w:val="bg-BG"/>
        </w:rPr>
      </w:pPr>
      <w:r w:rsidRPr="00233948">
        <w:rPr>
          <w:lang w:val="bg-BG"/>
        </w:rPr>
        <w:t xml:space="preserve">                                 </w:t>
      </w:r>
      <w:r>
        <w:rPr>
          <w:lang w:val="bg-BG"/>
        </w:rPr>
        <w:t xml:space="preserve">   </w:t>
      </w:r>
      <w:r w:rsidRPr="00233948">
        <w:rPr>
          <w:b/>
          <w:lang w:val="bg-BG"/>
        </w:rPr>
        <w:t>Т</w:t>
      </w:r>
      <w:r w:rsidRPr="00233948">
        <w:rPr>
          <w:b/>
          <w:sz w:val="20"/>
          <w:szCs w:val="20"/>
          <w:lang w:val="bg-BG"/>
        </w:rPr>
        <w:t>2</w:t>
      </w:r>
      <w:r w:rsidRPr="00233948">
        <w:rPr>
          <w:lang w:val="bg-BG"/>
        </w:rPr>
        <w:t xml:space="preserve"> </w:t>
      </w:r>
      <w:r w:rsidRPr="00233948">
        <w:rPr>
          <w:sz w:val="16"/>
          <w:lang w:val="bg-BG"/>
        </w:rPr>
        <w:t xml:space="preserve">n </w:t>
      </w:r>
    </w:p>
    <w:p w14:paraId="7F260F08" w14:textId="77777777" w:rsidR="00C92228" w:rsidRPr="00233948" w:rsidRDefault="00C92228" w:rsidP="00C92228">
      <w:pPr>
        <w:numPr>
          <w:ilvl w:val="0"/>
          <w:numId w:val="37"/>
        </w:numPr>
        <w:jc w:val="both"/>
        <w:rPr>
          <w:lang w:val="bg-BG"/>
        </w:rPr>
      </w:pPr>
      <w:r w:rsidRPr="00233948">
        <w:rPr>
          <w:spacing w:val="-3"/>
          <w:lang w:val="bg-BG"/>
        </w:rPr>
        <w:t>„10</w:t>
      </w:r>
      <w:r>
        <w:rPr>
          <w:spacing w:val="-3"/>
          <w:lang w:val="bg-BG"/>
        </w:rPr>
        <w:t>0</w:t>
      </w:r>
      <w:r w:rsidRPr="00233948">
        <w:rPr>
          <w:spacing w:val="-3"/>
          <w:lang w:val="bg-BG"/>
        </w:rPr>
        <w:t>” е максималните точки по показателя ;</w:t>
      </w:r>
    </w:p>
    <w:p w14:paraId="721B8F41" w14:textId="6B08EA21" w:rsidR="00C92228" w:rsidRPr="00233948" w:rsidRDefault="00C92228" w:rsidP="00C92228">
      <w:pPr>
        <w:numPr>
          <w:ilvl w:val="0"/>
          <w:numId w:val="38"/>
        </w:numPr>
        <w:jc w:val="both"/>
        <w:rPr>
          <w:lang w:val="bg-BG"/>
        </w:rPr>
      </w:pPr>
      <w:r w:rsidRPr="00233948">
        <w:rPr>
          <w:spacing w:val="-1"/>
          <w:lang w:val="bg-BG"/>
        </w:rPr>
        <w:t>„</w:t>
      </w:r>
      <w:r w:rsidRPr="00233948">
        <w:rPr>
          <w:b/>
          <w:lang w:val="bg-BG"/>
        </w:rPr>
        <w:t>Т</w:t>
      </w:r>
      <w:r w:rsidRPr="00233948">
        <w:rPr>
          <w:b/>
          <w:sz w:val="20"/>
          <w:szCs w:val="20"/>
          <w:lang w:val="bg-BG"/>
        </w:rPr>
        <w:t>2</w:t>
      </w:r>
      <w:r w:rsidRPr="00233948">
        <w:rPr>
          <w:spacing w:val="-1"/>
          <w:lang w:val="bg-BG"/>
        </w:rPr>
        <w:t xml:space="preserve"> </w:t>
      </w:r>
      <w:proofErr w:type="spellStart"/>
      <w:r w:rsidRPr="00233948">
        <w:rPr>
          <w:spacing w:val="-1"/>
          <w:vertAlign w:val="subscript"/>
          <w:lang w:val="bg-BG"/>
        </w:rPr>
        <w:t>min</w:t>
      </w:r>
      <w:proofErr w:type="spellEnd"/>
      <w:r w:rsidRPr="00233948">
        <w:rPr>
          <w:spacing w:val="-1"/>
          <w:lang w:val="bg-BG"/>
        </w:rPr>
        <w:t xml:space="preserve">” е най-краткият срок за </w:t>
      </w:r>
      <w:r w:rsidR="003C6815">
        <w:rPr>
          <w:spacing w:val="-1"/>
          <w:lang w:val="bg-BG"/>
        </w:rPr>
        <w:t>доставка</w:t>
      </w:r>
      <w:r w:rsidRPr="00233948">
        <w:rPr>
          <w:spacing w:val="-1"/>
          <w:lang w:val="bg-BG"/>
        </w:rPr>
        <w:t>, който е предложен;</w:t>
      </w:r>
    </w:p>
    <w:p w14:paraId="26539971" w14:textId="5F8A18EF" w:rsidR="00C92228" w:rsidRPr="00233948" w:rsidRDefault="00C92228" w:rsidP="00C92228">
      <w:pPr>
        <w:numPr>
          <w:ilvl w:val="0"/>
          <w:numId w:val="39"/>
        </w:numPr>
        <w:jc w:val="both"/>
        <w:rPr>
          <w:lang w:val="bg-BG"/>
        </w:rPr>
      </w:pPr>
      <w:r w:rsidRPr="00233948">
        <w:rPr>
          <w:spacing w:val="-1"/>
          <w:lang w:val="bg-BG"/>
        </w:rPr>
        <w:t>„</w:t>
      </w:r>
      <w:r w:rsidRPr="00233948">
        <w:rPr>
          <w:b/>
          <w:lang w:val="bg-BG"/>
        </w:rPr>
        <w:t>Т</w:t>
      </w:r>
      <w:r w:rsidRPr="00233948">
        <w:rPr>
          <w:b/>
          <w:sz w:val="20"/>
          <w:szCs w:val="20"/>
          <w:lang w:val="bg-BG"/>
        </w:rPr>
        <w:t>2</w:t>
      </w:r>
      <w:r w:rsidRPr="00233948">
        <w:rPr>
          <w:spacing w:val="-1"/>
          <w:lang w:val="bg-BG"/>
        </w:rPr>
        <w:t xml:space="preserve"> </w:t>
      </w:r>
      <w:r w:rsidRPr="00233948">
        <w:rPr>
          <w:spacing w:val="-1"/>
          <w:vertAlign w:val="subscript"/>
          <w:lang w:val="bg-BG"/>
        </w:rPr>
        <w:t>n</w:t>
      </w:r>
      <w:r w:rsidRPr="00233948">
        <w:rPr>
          <w:spacing w:val="-1"/>
          <w:lang w:val="bg-BG"/>
        </w:rPr>
        <w:t xml:space="preserve"> ” е срокът </w:t>
      </w:r>
      <w:r>
        <w:rPr>
          <w:spacing w:val="-1"/>
          <w:lang w:val="bg-BG"/>
        </w:rPr>
        <w:t>н</w:t>
      </w:r>
      <w:r w:rsidRPr="00233948">
        <w:rPr>
          <w:spacing w:val="-1"/>
          <w:lang w:val="bg-BG"/>
        </w:rPr>
        <w:t xml:space="preserve">а </w:t>
      </w:r>
      <w:r w:rsidR="003C6815">
        <w:rPr>
          <w:spacing w:val="-1"/>
          <w:lang w:val="bg-BG"/>
        </w:rPr>
        <w:t>доставка</w:t>
      </w:r>
      <w:r w:rsidRPr="00233948">
        <w:rPr>
          <w:spacing w:val="-1"/>
          <w:lang w:val="bg-BG"/>
        </w:rPr>
        <w:t xml:space="preserve"> на n-я участник.</w:t>
      </w:r>
    </w:p>
    <w:p w14:paraId="70323C05" w14:textId="77777777" w:rsidR="00C92228" w:rsidRDefault="00C92228" w:rsidP="00C92228">
      <w:pPr>
        <w:pStyle w:val="BodyTextIndent"/>
        <w:ind w:firstLine="0"/>
      </w:pPr>
    </w:p>
    <w:p w14:paraId="52357FF4" w14:textId="77777777" w:rsidR="00C92228" w:rsidRPr="00233948" w:rsidRDefault="00C92228" w:rsidP="00C92228">
      <w:pPr>
        <w:pStyle w:val="BodyTextIndent"/>
        <w:rPr>
          <w:spacing w:val="-1"/>
        </w:rPr>
      </w:pPr>
      <w:r w:rsidRPr="00233948">
        <w:t xml:space="preserve">Точките по втория показател на </w:t>
      </w:r>
      <w:r w:rsidRPr="00233948">
        <w:rPr>
          <w:spacing w:val="-1"/>
        </w:rPr>
        <w:t>n-я участник се получават по следната формула:</w:t>
      </w:r>
    </w:p>
    <w:p w14:paraId="697AA275" w14:textId="77777777" w:rsidR="00C92228" w:rsidRPr="00233948" w:rsidRDefault="00C92228" w:rsidP="00C92228">
      <w:pPr>
        <w:pStyle w:val="BodyTextIndent"/>
        <w:ind w:firstLine="0"/>
      </w:pPr>
    </w:p>
    <w:p w14:paraId="20B75525" w14:textId="679AE465" w:rsidR="00C92228" w:rsidRPr="00233948" w:rsidRDefault="00C92228" w:rsidP="00C92228">
      <w:pPr>
        <w:pStyle w:val="BodyTextIndent"/>
      </w:pPr>
      <w:r w:rsidRPr="00233948">
        <w:rPr>
          <w:b/>
        </w:rPr>
        <w:t>П</w:t>
      </w:r>
      <w:r>
        <w:rPr>
          <w:b/>
        </w:rPr>
        <w:t xml:space="preserve">2 </w:t>
      </w:r>
      <w:r w:rsidRPr="00233948">
        <w:rPr>
          <w:b/>
        </w:rPr>
        <w:t>=  Т</w:t>
      </w:r>
      <w:r>
        <w:rPr>
          <w:b/>
          <w:sz w:val="20"/>
          <w:szCs w:val="20"/>
        </w:rPr>
        <w:t>2</w:t>
      </w:r>
      <w:r w:rsidRPr="00233948">
        <w:rPr>
          <w:b/>
        </w:rPr>
        <w:t xml:space="preserve"> х 0,</w:t>
      </w:r>
      <w:r>
        <w:rPr>
          <w:b/>
        </w:rPr>
        <w:t>70</w:t>
      </w:r>
      <w:r w:rsidRPr="00233948">
        <w:t>, където:</w:t>
      </w:r>
    </w:p>
    <w:p w14:paraId="344A42D6" w14:textId="77777777" w:rsidR="00C92228" w:rsidRPr="00233948" w:rsidRDefault="00C92228" w:rsidP="00C92228">
      <w:pPr>
        <w:pStyle w:val="BodyTextIndent"/>
        <w:ind w:left="720" w:firstLine="0"/>
      </w:pPr>
    </w:p>
    <w:p w14:paraId="1FF2CFC8" w14:textId="6B8AB8BB" w:rsidR="00C92228" w:rsidRPr="00233948" w:rsidRDefault="00C92228" w:rsidP="00C92228">
      <w:pPr>
        <w:pStyle w:val="BodyTextIndent"/>
        <w:numPr>
          <w:ilvl w:val="0"/>
          <w:numId w:val="40"/>
        </w:numPr>
      </w:pPr>
      <w:r w:rsidRPr="00233948">
        <w:t>„0,</w:t>
      </w:r>
      <w:r>
        <w:t>70</w:t>
      </w:r>
      <w:r w:rsidRPr="00233948">
        <w:t>” е относителното тегло на показателя.</w:t>
      </w:r>
    </w:p>
    <w:p w14:paraId="3DD87A4E" w14:textId="77777777" w:rsidR="00072E2F" w:rsidRDefault="00072E2F">
      <w:pPr>
        <w:jc w:val="both"/>
        <w:rPr>
          <w:lang w:val="bg-BG"/>
        </w:rPr>
      </w:pPr>
    </w:p>
    <w:p w14:paraId="3DD87A4F" w14:textId="77777777" w:rsidR="00072E2F" w:rsidRDefault="00072E2F">
      <w:pPr>
        <w:pStyle w:val="BodyText"/>
        <w:ind w:firstLine="720"/>
      </w:pPr>
      <w:r>
        <w:t xml:space="preserve">Комплексната оценка </w:t>
      </w:r>
      <w:r>
        <w:rPr>
          <w:b/>
        </w:rPr>
        <w:t>/КО</w:t>
      </w:r>
      <w:r>
        <w:t xml:space="preserve">/ на всеки </w:t>
      </w:r>
      <w:r w:rsidR="00281FCC">
        <w:rPr>
          <w:spacing w:val="-1"/>
        </w:rPr>
        <w:t>участник</w:t>
      </w:r>
      <w:r w:rsidR="00281FCC">
        <w:t xml:space="preserve"> </w:t>
      </w:r>
      <w:r>
        <w:t xml:space="preserve">се получава като сума от оценките на офертата по трите показателя, изчислени по формулата: </w:t>
      </w:r>
    </w:p>
    <w:p w14:paraId="3DD87A50" w14:textId="77777777" w:rsidR="00072E2F" w:rsidRDefault="00072E2F">
      <w:pPr>
        <w:pStyle w:val="BodyText"/>
        <w:ind w:firstLine="720"/>
      </w:pPr>
    </w:p>
    <w:p w14:paraId="3DD87A51" w14:textId="77777777" w:rsidR="00072E2F" w:rsidRDefault="00072E2F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КО = П </w:t>
      </w:r>
      <w:r>
        <w:rPr>
          <w:b/>
          <w:sz w:val="16"/>
          <w:lang w:val="bg-BG"/>
        </w:rPr>
        <w:t>1</w:t>
      </w:r>
      <w:r>
        <w:rPr>
          <w:b/>
          <w:lang w:val="bg-BG"/>
        </w:rPr>
        <w:t xml:space="preserve"> + П </w:t>
      </w:r>
      <w:r>
        <w:rPr>
          <w:b/>
          <w:sz w:val="16"/>
          <w:lang w:val="bg-BG"/>
        </w:rPr>
        <w:t>2</w:t>
      </w:r>
    </w:p>
    <w:p w14:paraId="3DD87A52" w14:textId="77777777" w:rsidR="00072E2F" w:rsidRDefault="00072E2F">
      <w:pPr>
        <w:pStyle w:val="BodyTextIndent"/>
      </w:pPr>
    </w:p>
    <w:p w14:paraId="3DD87A53" w14:textId="77777777" w:rsidR="00072E2F" w:rsidRDefault="00072E2F" w:rsidP="009115CD">
      <w:pPr>
        <w:pStyle w:val="BodyTextIndent"/>
        <w:ind w:firstLine="0"/>
      </w:pPr>
      <w:r>
        <w:t>Офертата получила най-висока комплексна оценка, се класира на първо място.</w:t>
      </w:r>
    </w:p>
    <w:p w14:paraId="1B11D559" w14:textId="77777777" w:rsidR="000228AD" w:rsidRDefault="000228AD" w:rsidP="009115CD">
      <w:pPr>
        <w:pStyle w:val="BodyTextIndent"/>
        <w:ind w:firstLine="0"/>
      </w:pPr>
    </w:p>
    <w:p w14:paraId="2649C39B" w14:textId="241018EF" w:rsidR="000228AD" w:rsidRPr="00714A1F" w:rsidRDefault="000228AD" w:rsidP="009115CD">
      <w:pPr>
        <w:pStyle w:val="BodyTextIndent"/>
        <w:ind w:firstLine="0"/>
      </w:pPr>
      <w:r>
        <w:t>В случай на подадени предложения</w:t>
      </w:r>
      <w:r w:rsidRPr="006320B7">
        <w:t>, които са получили еднакъв средноаритметичен брой точки, класирането ще се извърши съобразно получения брой точки по следните критерии</w:t>
      </w:r>
      <w:r>
        <w:t xml:space="preserve"> по приоритетен ред</w:t>
      </w:r>
      <w:r w:rsidRPr="006320B7">
        <w:t xml:space="preserve">: </w:t>
      </w:r>
      <w:r>
        <w:t>П1, П2</w:t>
      </w:r>
      <w:r w:rsidRPr="006320B7">
        <w:t xml:space="preserve">. В случай на равенство по всички посочени </w:t>
      </w:r>
      <w:r>
        <w:t>критерии</w:t>
      </w:r>
      <w:r w:rsidRPr="006320B7">
        <w:t xml:space="preserve">, </w:t>
      </w:r>
      <w:r w:rsidR="003754D1">
        <w:t xml:space="preserve">предложенията ще бъдат </w:t>
      </w:r>
      <w:r w:rsidR="00927B7F">
        <w:t>класирани чрез жребий.</w:t>
      </w:r>
    </w:p>
    <w:sectPr w:rsidR="000228AD" w:rsidRPr="00714A1F" w:rsidSect="00440A28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E68B1" w14:textId="77777777" w:rsidR="00623A3D" w:rsidRDefault="00623A3D">
      <w:r>
        <w:separator/>
      </w:r>
    </w:p>
  </w:endnote>
  <w:endnote w:type="continuationSeparator" w:id="0">
    <w:p w14:paraId="0C75404E" w14:textId="77777777" w:rsidR="00623A3D" w:rsidRDefault="0062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7A58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D87A59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7A5A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AAC">
      <w:rPr>
        <w:rStyle w:val="PageNumber"/>
        <w:noProof/>
      </w:rPr>
      <w:t>3</w:t>
    </w:r>
    <w:r>
      <w:rPr>
        <w:rStyle w:val="PageNumber"/>
      </w:rPr>
      <w:fldChar w:fldCharType="end"/>
    </w:r>
  </w:p>
  <w:p w14:paraId="610CD0D3" w14:textId="77777777" w:rsidR="00F76B43" w:rsidRPr="00AF7591" w:rsidRDefault="00F76B43" w:rsidP="00F76B43">
    <w:pPr>
      <w:jc w:val="center"/>
      <w:rPr>
        <w:i/>
        <w:iCs/>
        <w:sz w:val="20"/>
      </w:rPr>
    </w:pPr>
    <w:r w:rsidRPr="00AF7591">
      <w:rPr>
        <w:i/>
        <w:iCs/>
        <w:sz w:val="20"/>
        <w:lang w:val="bg"/>
      </w:rPr>
      <w:t>Проект BG16RFPR001-1.003-0422-C01 „Внедряване на продуктова иновация в Инскейл“, финансиран от Програма „</w:t>
    </w:r>
    <w:proofErr w:type="spellStart"/>
    <w:r w:rsidRPr="00AF7591">
      <w:rPr>
        <w:i/>
        <w:iCs/>
        <w:sz w:val="20"/>
      </w:rPr>
      <w:t>Kонкурентоспособност</w:t>
    </w:r>
    <w:proofErr w:type="spellEnd"/>
    <w:r w:rsidRPr="00AF7591">
      <w:rPr>
        <w:i/>
        <w:iCs/>
        <w:sz w:val="20"/>
      </w:rPr>
      <w:t> и </w:t>
    </w:r>
    <w:proofErr w:type="spellStart"/>
    <w:r w:rsidRPr="00AF7591">
      <w:rPr>
        <w:i/>
        <w:iCs/>
        <w:sz w:val="20"/>
      </w:rPr>
      <w:t>иновации</w:t>
    </w:r>
    <w:proofErr w:type="spellEnd"/>
    <w:r w:rsidRPr="00AF7591">
      <w:rPr>
        <w:i/>
        <w:iCs/>
        <w:sz w:val="20"/>
      </w:rPr>
      <w:t xml:space="preserve"> в </w:t>
    </w:r>
    <w:proofErr w:type="spellStart"/>
    <w:r w:rsidRPr="00AF7591">
      <w:rPr>
        <w:i/>
        <w:iCs/>
        <w:sz w:val="20"/>
      </w:rPr>
      <w:t>предприятията</w:t>
    </w:r>
    <w:proofErr w:type="spellEnd"/>
    <w:r w:rsidRPr="00AF7591">
      <w:rPr>
        <w:i/>
        <w:iCs/>
        <w:sz w:val="20"/>
      </w:rPr>
      <w:t xml:space="preserve">“ 2021-2027, </w:t>
    </w:r>
    <w:proofErr w:type="spellStart"/>
    <w:r w:rsidRPr="00AF7591">
      <w:rPr>
        <w:i/>
        <w:iCs/>
        <w:sz w:val="20"/>
      </w:rPr>
      <w:t>съфинансирана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от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Европейския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съюз</w:t>
    </w:r>
    <w:proofErr w:type="spellEnd"/>
    <w:r w:rsidRPr="00AF7591">
      <w:rPr>
        <w:i/>
        <w:iCs/>
        <w:sz w:val="20"/>
      </w:rPr>
      <w:t xml:space="preserve">. </w:t>
    </w:r>
    <w:r w:rsidRPr="00AF7591">
      <w:rPr>
        <w:i/>
        <w:iCs/>
        <w:sz w:val="20"/>
        <w:lang w:val="bg"/>
      </w:rPr>
      <w:t>Цялата отговорност за съдържанието на документа се носи от „ИНСКЕЙЛ“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3DD87A5B" w14:textId="77777777" w:rsidR="00F660DF" w:rsidRDefault="00F660D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87CF0" w14:textId="77777777" w:rsidR="00F76B43" w:rsidRPr="00AF7591" w:rsidRDefault="00F76B43" w:rsidP="00F76B43">
    <w:pPr>
      <w:jc w:val="center"/>
      <w:rPr>
        <w:i/>
        <w:iCs/>
        <w:sz w:val="20"/>
      </w:rPr>
    </w:pPr>
    <w:r w:rsidRPr="00AF7591">
      <w:rPr>
        <w:i/>
        <w:iCs/>
        <w:sz w:val="20"/>
        <w:lang w:val="bg"/>
      </w:rPr>
      <w:t>Проект BG16RFPR001-1.003-0422-C01 „Внедряване на продуктова иновация в Инскейл“, финансиран от Програма „</w:t>
    </w:r>
    <w:proofErr w:type="spellStart"/>
    <w:r w:rsidRPr="00AF7591">
      <w:rPr>
        <w:i/>
        <w:iCs/>
        <w:sz w:val="20"/>
      </w:rPr>
      <w:t>Kонкурентоспособност</w:t>
    </w:r>
    <w:proofErr w:type="spellEnd"/>
    <w:r w:rsidRPr="00AF7591">
      <w:rPr>
        <w:i/>
        <w:iCs/>
        <w:sz w:val="20"/>
      </w:rPr>
      <w:t> и </w:t>
    </w:r>
    <w:proofErr w:type="spellStart"/>
    <w:r w:rsidRPr="00AF7591">
      <w:rPr>
        <w:i/>
        <w:iCs/>
        <w:sz w:val="20"/>
      </w:rPr>
      <w:t>иновации</w:t>
    </w:r>
    <w:proofErr w:type="spellEnd"/>
    <w:r w:rsidRPr="00AF7591">
      <w:rPr>
        <w:i/>
        <w:iCs/>
        <w:sz w:val="20"/>
      </w:rPr>
      <w:t xml:space="preserve"> в </w:t>
    </w:r>
    <w:proofErr w:type="spellStart"/>
    <w:r w:rsidRPr="00AF7591">
      <w:rPr>
        <w:i/>
        <w:iCs/>
        <w:sz w:val="20"/>
      </w:rPr>
      <w:t>предприятията</w:t>
    </w:r>
    <w:proofErr w:type="spellEnd"/>
    <w:r w:rsidRPr="00AF7591">
      <w:rPr>
        <w:i/>
        <w:iCs/>
        <w:sz w:val="20"/>
      </w:rPr>
      <w:t xml:space="preserve">“ 2021-2027, </w:t>
    </w:r>
    <w:proofErr w:type="spellStart"/>
    <w:r w:rsidRPr="00AF7591">
      <w:rPr>
        <w:i/>
        <w:iCs/>
        <w:sz w:val="20"/>
      </w:rPr>
      <w:t>съфинансирана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от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Европейския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съюз</w:t>
    </w:r>
    <w:proofErr w:type="spellEnd"/>
    <w:r w:rsidRPr="00AF7591">
      <w:rPr>
        <w:i/>
        <w:iCs/>
        <w:sz w:val="20"/>
      </w:rPr>
      <w:t xml:space="preserve">. </w:t>
    </w:r>
    <w:r w:rsidRPr="00AF7591">
      <w:rPr>
        <w:i/>
        <w:iCs/>
        <w:sz w:val="20"/>
        <w:lang w:val="bg"/>
      </w:rPr>
      <w:t>Цялата отговорност за съдържанието на документа се носи от „ИНСКЕЙЛ“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0CC9E" w14:textId="77777777" w:rsidR="00623A3D" w:rsidRDefault="00623A3D">
      <w:r>
        <w:separator/>
      </w:r>
    </w:p>
  </w:footnote>
  <w:footnote w:type="continuationSeparator" w:id="0">
    <w:p w14:paraId="25B396D5" w14:textId="77777777" w:rsidR="00623A3D" w:rsidRDefault="00623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14:paraId="3DD87A61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14:paraId="3DD87A5E" w14:textId="77777777" w:rsidTr="00716AAC">
            <w:tc>
              <w:tcPr>
                <w:tcW w:w="4531" w:type="dxa"/>
                <w:vAlign w:val="center"/>
                <w:hideMark/>
              </w:tcPr>
              <w:p w14:paraId="3DD87A5C" w14:textId="77777777" w:rsidR="00716AAC" w:rsidRDefault="00623A3D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 w14:anchorId="3DD87A6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6" type="#_x0000_t75" alt="" style="width:180.65pt;height:37.35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3DD87A5D" w14:textId="77777777" w:rsidR="00716AAC" w:rsidRDefault="00623A3D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DD87A64">
                    <v:shape id="Picture 60" o:spid="_x0000_i1025" type="#_x0000_t75" alt="" style="width:181.35pt;height:50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3DD87A5F" w14:textId="77777777"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DD87A60" w14:textId="77777777"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14:paraId="3DD87A62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4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86389248">
    <w:abstractNumId w:val="18"/>
  </w:num>
  <w:num w:numId="2" w16cid:durableId="320080385">
    <w:abstractNumId w:val="24"/>
  </w:num>
  <w:num w:numId="3" w16cid:durableId="338318675">
    <w:abstractNumId w:val="31"/>
  </w:num>
  <w:num w:numId="4" w16cid:durableId="281545220">
    <w:abstractNumId w:val="2"/>
  </w:num>
  <w:num w:numId="5" w16cid:durableId="514613746">
    <w:abstractNumId w:val="36"/>
  </w:num>
  <w:num w:numId="6" w16cid:durableId="1071544098">
    <w:abstractNumId w:val="29"/>
  </w:num>
  <w:num w:numId="7" w16cid:durableId="2002658450">
    <w:abstractNumId w:val="32"/>
  </w:num>
  <w:num w:numId="8" w16cid:durableId="1535002469">
    <w:abstractNumId w:val="16"/>
  </w:num>
  <w:num w:numId="9" w16cid:durableId="729114541">
    <w:abstractNumId w:val="41"/>
  </w:num>
  <w:num w:numId="10" w16cid:durableId="527253065">
    <w:abstractNumId w:val="10"/>
  </w:num>
  <w:num w:numId="11" w16cid:durableId="457064467">
    <w:abstractNumId w:val="5"/>
  </w:num>
  <w:num w:numId="12" w16cid:durableId="829249179">
    <w:abstractNumId w:val="30"/>
  </w:num>
  <w:num w:numId="13" w16cid:durableId="116065453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 w16cid:durableId="486095810">
    <w:abstractNumId w:val="15"/>
  </w:num>
  <w:num w:numId="15" w16cid:durableId="284236616">
    <w:abstractNumId w:val="7"/>
  </w:num>
  <w:num w:numId="16" w16cid:durableId="1110784712">
    <w:abstractNumId w:val="19"/>
  </w:num>
  <w:num w:numId="17" w16cid:durableId="1053502255">
    <w:abstractNumId w:val="1"/>
  </w:num>
  <w:num w:numId="18" w16cid:durableId="614211998">
    <w:abstractNumId w:val="6"/>
  </w:num>
  <w:num w:numId="19" w16cid:durableId="374545339">
    <w:abstractNumId w:val="22"/>
  </w:num>
  <w:num w:numId="20" w16cid:durableId="593129078">
    <w:abstractNumId w:val="23"/>
  </w:num>
  <w:num w:numId="21" w16cid:durableId="1425419438">
    <w:abstractNumId w:val="25"/>
  </w:num>
  <w:num w:numId="22" w16cid:durableId="171654120">
    <w:abstractNumId w:val="4"/>
  </w:num>
  <w:num w:numId="23" w16cid:durableId="1657759860">
    <w:abstractNumId w:val="28"/>
  </w:num>
  <w:num w:numId="24" w16cid:durableId="829368125">
    <w:abstractNumId w:val="39"/>
  </w:num>
  <w:num w:numId="25" w16cid:durableId="714698911">
    <w:abstractNumId w:val="14"/>
  </w:num>
  <w:num w:numId="26" w16cid:durableId="825241565">
    <w:abstractNumId w:val="37"/>
  </w:num>
  <w:num w:numId="27" w16cid:durableId="784613832">
    <w:abstractNumId w:val="11"/>
  </w:num>
  <w:num w:numId="28" w16cid:durableId="1308626485">
    <w:abstractNumId w:val="13"/>
  </w:num>
  <w:num w:numId="29" w16cid:durableId="1425758896">
    <w:abstractNumId w:val="3"/>
  </w:num>
  <w:num w:numId="30" w16cid:durableId="1681396879">
    <w:abstractNumId w:val="17"/>
  </w:num>
  <w:num w:numId="31" w16cid:durableId="1162087218">
    <w:abstractNumId w:val="40"/>
  </w:num>
  <w:num w:numId="32" w16cid:durableId="1377044040">
    <w:abstractNumId w:val="35"/>
  </w:num>
  <w:num w:numId="33" w16cid:durableId="860975145">
    <w:abstractNumId w:val="34"/>
  </w:num>
  <w:num w:numId="34" w16cid:durableId="597982644">
    <w:abstractNumId w:val="8"/>
  </w:num>
  <w:num w:numId="35" w16cid:durableId="2061246096">
    <w:abstractNumId w:val="33"/>
  </w:num>
  <w:num w:numId="36" w16cid:durableId="2088575233">
    <w:abstractNumId w:val="27"/>
  </w:num>
  <w:num w:numId="37" w16cid:durableId="1475757807">
    <w:abstractNumId w:val="12"/>
  </w:num>
  <w:num w:numId="38" w16cid:durableId="1376659090">
    <w:abstractNumId w:val="26"/>
  </w:num>
  <w:num w:numId="39" w16cid:durableId="1125655600">
    <w:abstractNumId w:val="38"/>
  </w:num>
  <w:num w:numId="40" w16cid:durableId="2051802702">
    <w:abstractNumId w:val="20"/>
  </w:num>
  <w:num w:numId="41" w16cid:durableId="938488505">
    <w:abstractNumId w:val="9"/>
  </w:num>
  <w:num w:numId="42" w16cid:durableId="3511469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A1F"/>
    <w:rsid w:val="00003DB0"/>
    <w:rsid w:val="0000435E"/>
    <w:rsid w:val="0000635D"/>
    <w:rsid w:val="000228AD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92450"/>
    <w:rsid w:val="001932B4"/>
    <w:rsid w:val="00196688"/>
    <w:rsid w:val="001C58A5"/>
    <w:rsid w:val="001D46A9"/>
    <w:rsid w:val="001E1374"/>
    <w:rsid w:val="001E6155"/>
    <w:rsid w:val="00214A0B"/>
    <w:rsid w:val="00281FCC"/>
    <w:rsid w:val="00291B1C"/>
    <w:rsid w:val="002A7DD1"/>
    <w:rsid w:val="002D6B03"/>
    <w:rsid w:val="002E5BEF"/>
    <w:rsid w:val="00326206"/>
    <w:rsid w:val="0033707F"/>
    <w:rsid w:val="0034739C"/>
    <w:rsid w:val="00363495"/>
    <w:rsid w:val="003754D1"/>
    <w:rsid w:val="0038750F"/>
    <w:rsid w:val="003B784C"/>
    <w:rsid w:val="003C6815"/>
    <w:rsid w:val="003D17C0"/>
    <w:rsid w:val="004019CF"/>
    <w:rsid w:val="00432CE4"/>
    <w:rsid w:val="00440A28"/>
    <w:rsid w:val="00454E41"/>
    <w:rsid w:val="00470AC4"/>
    <w:rsid w:val="0048073A"/>
    <w:rsid w:val="00495014"/>
    <w:rsid w:val="004D0BC7"/>
    <w:rsid w:val="004F6916"/>
    <w:rsid w:val="00545D86"/>
    <w:rsid w:val="00560216"/>
    <w:rsid w:val="00590B2E"/>
    <w:rsid w:val="005E2910"/>
    <w:rsid w:val="00623A3D"/>
    <w:rsid w:val="00635921"/>
    <w:rsid w:val="006515BD"/>
    <w:rsid w:val="00660A11"/>
    <w:rsid w:val="006764AA"/>
    <w:rsid w:val="006826DD"/>
    <w:rsid w:val="00686AD2"/>
    <w:rsid w:val="00686E91"/>
    <w:rsid w:val="006878F4"/>
    <w:rsid w:val="006946C3"/>
    <w:rsid w:val="00706338"/>
    <w:rsid w:val="00714A1F"/>
    <w:rsid w:val="00716AAC"/>
    <w:rsid w:val="00722BD6"/>
    <w:rsid w:val="007239EF"/>
    <w:rsid w:val="0072757F"/>
    <w:rsid w:val="00755FED"/>
    <w:rsid w:val="00780132"/>
    <w:rsid w:val="007D50D0"/>
    <w:rsid w:val="007F25B7"/>
    <w:rsid w:val="0081431F"/>
    <w:rsid w:val="00844689"/>
    <w:rsid w:val="008465F7"/>
    <w:rsid w:val="00851687"/>
    <w:rsid w:val="0085625D"/>
    <w:rsid w:val="00856C5B"/>
    <w:rsid w:val="00885910"/>
    <w:rsid w:val="008866B6"/>
    <w:rsid w:val="008A7389"/>
    <w:rsid w:val="008B32C2"/>
    <w:rsid w:val="008C17A6"/>
    <w:rsid w:val="008F0A5B"/>
    <w:rsid w:val="00903B1E"/>
    <w:rsid w:val="009115CD"/>
    <w:rsid w:val="00915C52"/>
    <w:rsid w:val="00921741"/>
    <w:rsid w:val="00927B7F"/>
    <w:rsid w:val="009B79A4"/>
    <w:rsid w:val="009F0166"/>
    <w:rsid w:val="00A30CCD"/>
    <w:rsid w:val="00A66C83"/>
    <w:rsid w:val="00A86F42"/>
    <w:rsid w:val="00B3544B"/>
    <w:rsid w:val="00B44D9D"/>
    <w:rsid w:val="00B90925"/>
    <w:rsid w:val="00BE3B87"/>
    <w:rsid w:val="00C045C1"/>
    <w:rsid w:val="00C06691"/>
    <w:rsid w:val="00C12FCD"/>
    <w:rsid w:val="00C5787E"/>
    <w:rsid w:val="00C92228"/>
    <w:rsid w:val="00CB16E2"/>
    <w:rsid w:val="00CB644B"/>
    <w:rsid w:val="00CC0F14"/>
    <w:rsid w:val="00CD7FC0"/>
    <w:rsid w:val="00D2085D"/>
    <w:rsid w:val="00D846AC"/>
    <w:rsid w:val="00DE3258"/>
    <w:rsid w:val="00DE73B3"/>
    <w:rsid w:val="00E20C25"/>
    <w:rsid w:val="00E6623F"/>
    <w:rsid w:val="00EF5006"/>
    <w:rsid w:val="00EF6DA1"/>
    <w:rsid w:val="00F164BE"/>
    <w:rsid w:val="00F660DF"/>
    <w:rsid w:val="00F76B43"/>
    <w:rsid w:val="00F9616D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879D7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character" w:customStyle="1" w:styleId="BodyTextIndentChar">
    <w:name w:val="Body Text Indent Char"/>
    <w:link w:val="BodyTextIndent"/>
    <w:rsid w:val="0033707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A</cp:lastModifiedBy>
  <cp:revision>28</cp:revision>
  <cp:lastPrinted>2006-12-18T14:11:00Z</cp:lastPrinted>
  <dcterms:created xsi:type="dcterms:W3CDTF">2024-05-21T13:05:00Z</dcterms:created>
  <dcterms:modified xsi:type="dcterms:W3CDTF">2025-08-01T14:50:00Z</dcterms:modified>
</cp:coreProperties>
</file>